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C902C" w14:textId="77777777" w:rsidR="00952F99" w:rsidRDefault="00952F99" w:rsidP="00952F99">
      <w:pPr>
        <w:jc w:val="center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</w:rPr>
        <w:t>Fó</w:t>
      </w:r>
      <w:r w:rsidRPr="00952F99">
        <w:rPr>
          <w:rFonts w:ascii="Calibri" w:hAnsi="Calibri"/>
          <w:b/>
          <w:i/>
          <w:sz w:val="24"/>
          <w:szCs w:val="24"/>
        </w:rPr>
        <w:t>rmula Cualitativa-Cuantitativa</w:t>
      </w:r>
      <w:r w:rsidRPr="00A36057">
        <w:rPr>
          <w:rFonts w:ascii="Calibri" w:hAnsi="Calibri"/>
          <w:i/>
          <w:sz w:val="24"/>
          <w:szCs w:val="24"/>
        </w:rPr>
        <w:t xml:space="preserve"> </w:t>
      </w:r>
    </w:p>
    <w:p w14:paraId="4D23BBAE" w14:textId="77777777" w:rsidR="00952F99" w:rsidRPr="00A36057" w:rsidRDefault="00952F99" w:rsidP="00952F99">
      <w:pPr>
        <w:spacing w:after="0"/>
        <w:ind w:hanging="284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Fórmula Cuali-Cuantitativa </w:t>
      </w:r>
      <w:r w:rsidRPr="00A36057">
        <w:rPr>
          <w:rFonts w:ascii="Calibri" w:hAnsi="Calibri"/>
          <w:i/>
          <w:sz w:val="24"/>
          <w:szCs w:val="24"/>
        </w:rPr>
        <w:t>completa suscrita por el profesional responsable</w:t>
      </w:r>
      <w:r>
        <w:rPr>
          <w:rFonts w:ascii="Calibri" w:hAnsi="Calibri"/>
          <w:i/>
          <w:sz w:val="24"/>
          <w:szCs w:val="24"/>
        </w:rPr>
        <w:t xml:space="preserve"> (Director Técnico)</w:t>
      </w:r>
      <w:r w:rsidRPr="00A36057">
        <w:rPr>
          <w:rFonts w:ascii="Calibri" w:hAnsi="Calibri"/>
          <w:i/>
          <w:sz w:val="24"/>
          <w:szCs w:val="24"/>
        </w:rPr>
        <w:t>.</w:t>
      </w:r>
    </w:p>
    <w:p w14:paraId="6EE3D7ED" w14:textId="3B394799" w:rsidR="00952F99" w:rsidRDefault="00952F99" w:rsidP="00952F99">
      <w:pPr>
        <w:spacing w:after="0" w:line="240" w:lineRule="auto"/>
        <w:ind w:left="-284"/>
        <w:rPr>
          <w:rFonts w:ascii="Calibri" w:hAnsi="Calibri"/>
          <w:i/>
          <w:color w:val="FF0000"/>
          <w:sz w:val="24"/>
          <w:szCs w:val="24"/>
        </w:rPr>
      </w:pPr>
      <w:r w:rsidRPr="00A36057">
        <w:rPr>
          <w:rFonts w:ascii="Calibri" w:hAnsi="Calibri"/>
          <w:i/>
          <w:sz w:val="24"/>
          <w:szCs w:val="24"/>
        </w:rPr>
        <w:t>Debe anotarse en primer lugar el principio activo y a c</w:t>
      </w:r>
      <w:r w:rsidR="006330BA">
        <w:rPr>
          <w:rFonts w:ascii="Calibri" w:hAnsi="Calibri"/>
          <w:i/>
          <w:sz w:val="24"/>
          <w:szCs w:val="24"/>
        </w:rPr>
        <w:t xml:space="preserve">ontinuación, todas las otras </w:t>
      </w:r>
      <w:r w:rsidRPr="00A36057">
        <w:rPr>
          <w:rFonts w:ascii="Calibri" w:hAnsi="Calibri"/>
          <w:i/>
          <w:sz w:val="24"/>
          <w:szCs w:val="24"/>
        </w:rPr>
        <w:t xml:space="preserve"> sustancias incluidas en la formulación. La composición cuantitativa debe expresarse por unidad de dosificación del producto, en caso de formas farmacéuticas de uso tópico y oftálmico en porcentaje</w:t>
      </w:r>
      <w:r w:rsidR="00C549C2">
        <w:rPr>
          <w:rFonts w:ascii="Calibri" w:hAnsi="Calibri"/>
          <w:i/>
          <w:sz w:val="24"/>
          <w:szCs w:val="24"/>
        </w:rPr>
        <w:t>.</w:t>
      </w:r>
      <w:r w:rsidR="000E0F39">
        <w:rPr>
          <w:rFonts w:ascii="Calibri" w:hAnsi="Calibri"/>
          <w:i/>
          <w:sz w:val="24"/>
          <w:szCs w:val="24"/>
        </w:rPr>
        <w:t xml:space="preserve"> </w:t>
      </w:r>
    </w:p>
    <w:p w14:paraId="1F7C81DD" w14:textId="77777777" w:rsidR="004A0542" w:rsidRDefault="004A0542" w:rsidP="00952F99">
      <w:pPr>
        <w:spacing w:after="0" w:line="240" w:lineRule="auto"/>
        <w:ind w:left="-284"/>
        <w:rPr>
          <w:rFonts w:ascii="Calibri" w:hAnsi="Calibri"/>
          <w:i/>
          <w:color w:val="FF0000"/>
          <w:sz w:val="24"/>
          <w:szCs w:val="24"/>
        </w:rPr>
      </w:pPr>
    </w:p>
    <w:p w14:paraId="2E87D5D6" w14:textId="77777777" w:rsidR="004A0542" w:rsidRPr="004A0542" w:rsidRDefault="004A0542" w:rsidP="004A0542">
      <w:pPr>
        <w:rPr>
          <w:sz w:val="24"/>
          <w:szCs w:val="24"/>
        </w:rPr>
      </w:pPr>
      <w:r w:rsidRPr="004A0542">
        <w:rPr>
          <w:sz w:val="24"/>
          <w:szCs w:val="24"/>
        </w:rPr>
        <w:t>Formula cuantitativa y cualitativa completa del producto por unidad de dosis. Se debe presentar en original firmada y sellada por el profesional responsable del laboratorio fabricante o titular del producto.</w:t>
      </w:r>
    </w:p>
    <w:p w14:paraId="2C233AE6" w14:textId="77777777" w:rsidR="004A0542" w:rsidRPr="004A0542" w:rsidRDefault="004A0542" w:rsidP="004A0542">
      <w:pPr>
        <w:rPr>
          <w:sz w:val="24"/>
          <w:szCs w:val="24"/>
        </w:rPr>
      </w:pPr>
      <w:r w:rsidRPr="004A0542">
        <w:rPr>
          <w:sz w:val="24"/>
          <w:szCs w:val="24"/>
        </w:rPr>
        <w:t>Además declarar lo siguiente:</w:t>
      </w:r>
    </w:p>
    <w:p w14:paraId="5E976052" w14:textId="77777777" w:rsidR="004A0542" w:rsidRPr="004A0542" w:rsidRDefault="004A0542" w:rsidP="004A0542">
      <w:pPr>
        <w:rPr>
          <w:sz w:val="24"/>
          <w:szCs w:val="24"/>
        </w:rPr>
      </w:pPr>
      <w:r w:rsidRPr="004A0542">
        <w:rPr>
          <w:sz w:val="24"/>
          <w:szCs w:val="24"/>
        </w:rPr>
        <w:t>Todos los componentes del medicamento deben ser descritos con su denominación común o genérica internacionalmente aceptada y no deben presentarse con siglas ni abreviaciones, las unidades deben de estar dadas según el Sistema Internacional (SI). En caso de principios activos en forma de sales, ésteres u otros, se deberá declarar la cantidad equivalente de la molécula a la que se refiere a la dosis terapéutica.</w:t>
      </w:r>
    </w:p>
    <w:p w14:paraId="705710AA" w14:textId="77777777" w:rsidR="004A0542" w:rsidRPr="004A0542" w:rsidRDefault="004A0542" w:rsidP="004A0542">
      <w:pPr>
        <w:rPr>
          <w:sz w:val="24"/>
          <w:szCs w:val="24"/>
        </w:rPr>
      </w:pPr>
      <w:r w:rsidRPr="004A0542">
        <w:rPr>
          <w:sz w:val="24"/>
          <w:szCs w:val="24"/>
        </w:rPr>
        <w:t>Composición del sistema de liberación para los productos de liberación modificada.</w:t>
      </w:r>
    </w:p>
    <w:p w14:paraId="572732A8" w14:textId="77777777" w:rsidR="004A0542" w:rsidRPr="004A0542" w:rsidRDefault="004A0542" w:rsidP="004A0542">
      <w:pPr>
        <w:rPr>
          <w:sz w:val="24"/>
          <w:szCs w:val="24"/>
        </w:rPr>
      </w:pPr>
      <w:r w:rsidRPr="004A0542">
        <w:rPr>
          <w:sz w:val="24"/>
          <w:szCs w:val="24"/>
        </w:rPr>
        <w:t>Composición cualitativa de las capsulas vacías.</w:t>
      </w:r>
    </w:p>
    <w:p w14:paraId="15CF3C43" w14:textId="77777777" w:rsidR="004A0542" w:rsidRPr="004A0542" w:rsidRDefault="004A0542" w:rsidP="004A0542">
      <w:pPr>
        <w:rPr>
          <w:sz w:val="24"/>
          <w:szCs w:val="24"/>
        </w:rPr>
      </w:pPr>
      <w:r w:rsidRPr="004A0542">
        <w:rPr>
          <w:sz w:val="24"/>
          <w:szCs w:val="24"/>
        </w:rPr>
        <w:t>Composición cualitativa de las tintas de impresión en las capsulas, grageas y tabletas recubiertas.</w:t>
      </w:r>
    </w:p>
    <w:p w14:paraId="4A479907" w14:textId="77777777" w:rsidR="004A0542" w:rsidRPr="004A0542" w:rsidRDefault="004A0542" w:rsidP="004A0542">
      <w:pPr>
        <w:rPr>
          <w:sz w:val="24"/>
          <w:szCs w:val="24"/>
        </w:rPr>
      </w:pPr>
      <w:r w:rsidRPr="004A0542">
        <w:rPr>
          <w:sz w:val="24"/>
          <w:szCs w:val="24"/>
        </w:rPr>
        <w:t>Declaración cualitativa de los disolventes orgánicos clase 2 o 3, utilizados en el proceso de fabricación.</w:t>
      </w:r>
    </w:p>
    <w:p w14:paraId="37C66E58" w14:textId="77777777" w:rsidR="004A0542" w:rsidRPr="004A0542" w:rsidRDefault="004A0542" w:rsidP="004A0542">
      <w:pPr>
        <w:rPr>
          <w:sz w:val="24"/>
          <w:szCs w:val="24"/>
        </w:rPr>
      </w:pPr>
      <w:r w:rsidRPr="004A0542">
        <w:rPr>
          <w:sz w:val="24"/>
          <w:szCs w:val="24"/>
        </w:rPr>
        <w:t>No se permitirá el registro de medicamentos que utilicen disolventes orgánicos clase 1.</w:t>
      </w:r>
    </w:p>
    <w:p w14:paraId="528406C6" w14:textId="77777777" w:rsidR="004A0542" w:rsidRPr="004A0542" w:rsidRDefault="004A0542" w:rsidP="004A0542">
      <w:pPr>
        <w:rPr>
          <w:sz w:val="24"/>
          <w:szCs w:val="24"/>
        </w:rPr>
      </w:pPr>
      <w:r w:rsidRPr="004A0542">
        <w:rPr>
          <w:sz w:val="24"/>
          <w:szCs w:val="24"/>
        </w:rPr>
        <w:t>NOTA: Los disolventes orgánicos mencionados en el párrafo anterior son los establecidos en USP a partir de la edición 31.</w:t>
      </w:r>
    </w:p>
    <w:p w14:paraId="2E04CDD8" w14:textId="77777777" w:rsidR="004A0542" w:rsidRPr="004A0542" w:rsidRDefault="004A0542" w:rsidP="004A0542">
      <w:pPr>
        <w:rPr>
          <w:sz w:val="24"/>
          <w:szCs w:val="24"/>
        </w:rPr>
      </w:pPr>
      <w:r w:rsidRPr="004A0542">
        <w:rPr>
          <w:sz w:val="24"/>
          <w:szCs w:val="24"/>
        </w:rPr>
        <w:t>Los excesos de principios activos utilizados en la fabricación.</w:t>
      </w:r>
    </w:p>
    <w:p w14:paraId="0959B13D" w14:textId="77777777" w:rsidR="004A0542" w:rsidRPr="004A0542" w:rsidRDefault="004A0542" w:rsidP="004A0542">
      <w:pPr>
        <w:rPr>
          <w:sz w:val="24"/>
          <w:szCs w:val="24"/>
        </w:rPr>
      </w:pPr>
      <w:r w:rsidRPr="004A0542">
        <w:rPr>
          <w:sz w:val="24"/>
          <w:szCs w:val="24"/>
        </w:rPr>
        <w:t>En el caso de cremas y ungüentos, la concentración debe expresarse por cada gramo, 100g o en porcentaje. Las lociones, colirios, sesiones tópicas e infusiones parenterales deben expresar su concentración por mL, Ml o en porcentaje.</w:t>
      </w:r>
    </w:p>
    <w:p w14:paraId="50F11580" w14:textId="77777777" w:rsidR="004A0542" w:rsidRPr="004A0542" w:rsidRDefault="004A0542" w:rsidP="004A0542">
      <w:pPr>
        <w:rPr>
          <w:sz w:val="24"/>
          <w:szCs w:val="24"/>
        </w:rPr>
      </w:pPr>
      <w:r w:rsidRPr="004A0542">
        <w:rPr>
          <w:sz w:val="24"/>
          <w:szCs w:val="24"/>
        </w:rPr>
        <w:t>Dicha fórmula completa podrá estar contemplada en el Certificado de Libre Venta o en el Certificado del Producto Farmacéutico tipo OMS, lo que eximirá de representarlo en forma individual.</w:t>
      </w:r>
    </w:p>
    <w:p w14:paraId="068EC77E" w14:textId="77777777" w:rsidR="004A0542" w:rsidRDefault="004A0542" w:rsidP="00952F99">
      <w:pPr>
        <w:spacing w:after="0" w:line="240" w:lineRule="auto"/>
        <w:ind w:left="-284"/>
        <w:rPr>
          <w:rFonts w:ascii="Arial" w:hAnsi="Arial" w:cs="Arial"/>
          <w:sz w:val="28"/>
          <w:szCs w:val="28"/>
        </w:rPr>
      </w:pPr>
    </w:p>
    <w:p w14:paraId="35DF9782" w14:textId="77777777" w:rsidR="00952F99" w:rsidRDefault="00952F99" w:rsidP="00952F9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DC42C2B" w14:textId="77777777" w:rsidR="00952F99" w:rsidRDefault="00952F99" w:rsidP="00952F99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FORMULA CUALI-CUANTITATIVA</w:t>
      </w:r>
    </w:p>
    <w:p w14:paraId="49DF5493" w14:textId="77777777" w:rsidR="00F75E1C" w:rsidRPr="00F75E1C" w:rsidRDefault="00952F99" w:rsidP="00952F9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Quitadolor</w:t>
      </w:r>
      <w:r w:rsidR="00F75E1C" w:rsidRPr="00F75E1C">
        <w:rPr>
          <w:rFonts w:ascii="Arial" w:hAnsi="Arial" w:cs="Arial"/>
          <w:b/>
          <w:sz w:val="28"/>
          <w:szCs w:val="28"/>
        </w:rPr>
        <w:t xml:space="preserve"> 5</w:t>
      </w:r>
      <w:r>
        <w:rPr>
          <w:rFonts w:ascii="Arial" w:hAnsi="Arial" w:cs="Arial"/>
          <w:b/>
          <w:sz w:val="28"/>
          <w:szCs w:val="28"/>
        </w:rPr>
        <w:t>00mg</w:t>
      </w:r>
      <w:r w:rsidR="00F75E1C" w:rsidRPr="00F75E1C">
        <w:rPr>
          <w:rFonts w:ascii="Arial" w:hAnsi="Arial" w:cs="Arial"/>
          <w:b/>
          <w:sz w:val="28"/>
          <w:szCs w:val="28"/>
        </w:rPr>
        <w:t xml:space="preserve"> T</w:t>
      </w:r>
      <w:r w:rsidRPr="00F75E1C">
        <w:rPr>
          <w:rFonts w:ascii="Arial" w:hAnsi="Arial" w:cs="Arial"/>
          <w:b/>
          <w:sz w:val="28"/>
          <w:szCs w:val="28"/>
        </w:rPr>
        <w:t>abl</w:t>
      </w:r>
      <w:r>
        <w:rPr>
          <w:rFonts w:ascii="Arial" w:hAnsi="Arial" w:cs="Arial"/>
          <w:b/>
          <w:sz w:val="28"/>
          <w:szCs w:val="28"/>
        </w:rPr>
        <w:t>e</w:t>
      </w:r>
      <w:r w:rsidRPr="00F75E1C">
        <w:rPr>
          <w:rFonts w:ascii="Arial" w:hAnsi="Arial" w:cs="Arial"/>
          <w:b/>
          <w:sz w:val="28"/>
          <w:szCs w:val="28"/>
        </w:rPr>
        <w:t>tas</w:t>
      </w:r>
      <w:r w:rsidR="00F75E1C" w:rsidRPr="00F75E1C">
        <w:rPr>
          <w:rFonts w:ascii="Arial" w:hAnsi="Arial" w:cs="Arial"/>
          <w:b/>
          <w:sz w:val="28"/>
          <w:szCs w:val="28"/>
        </w:rPr>
        <w:t xml:space="preserve"> </w:t>
      </w:r>
    </w:p>
    <w:p w14:paraId="3761B021" w14:textId="77777777" w:rsidR="000C20DC" w:rsidRDefault="000C20DC" w:rsidP="004A0542">
      <w:pPr>
        <w:rPr>
          <w:rFonts w:ascii="Arial" w:hAnsi="Arial" w:cs="Arial"/>
          <w:sz w:val="28"/>
          <w:szCs w:val="28"/>
        </w:rPr>
      </w:pPr>
    </w:p>
    <w:p w14:paraId="39AEA892" w14:textId="77777777" w:rsidR="000C20DC" w:rsidRDefault="000C20DC" w:rsidP="00F75E1C">
      <w:pPr>
        <w:jc w:val="center"/>
        <w:rPr>
          <w:rFonts w:ascii="Arial" w:hAnsi="Arial" w:cs="Arial"/>
          <w:sz w:val="28"/>
          <w:szCs w:val="28"/>
        </w:rPr>
      </w:pPr>
    </w:p>
    <w:p w14:paraId="7C85C6EC" w14:textId="77777777" w:rsidR="000C20DC" w:rsidRDefault="000C20DC" w:rsidP="00F75E1C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pPr w:leftFromText="141" w:rightFromText="141" w:vertAnchor="page" w:horzAnchor="page" w:tblpX="1810" w:tblpY="4658"/>
        <w:tblW w:w="0" w:type="auto"/>
        <w:tblLook w:val="04A0" w:firstRow="1" w:lastRow="0" w:firstColumn="1" w:lastColumn="0" w:noHBand="0" w:noVBand="1"/>
      </w:tblPr>
      <w:tblGrid>
        <w:gridCol w:w="4190"/>
        <w:gridCol w:w="2457"/>
      </w:tblGrid>
      <w:tr w:rsidR="004A0542" w:rsidRPr="004A0A2E" w14:paraId="6D1F0421" w14:textId="77777777" w:rsidTr="004A0542">
        <w:trPr>
          <w:trHeight w:val="506"/>
        </w:trPr>
        <w:tc>
          <w:tcPr>
            <w:tcW w:w="4190" w:type="dxa"/>
          </w:tcPr>
          <w:p w14:paraId="3B663957" w14:textId="77777777" w:rsidR="004A0542" w:rsidRPr="004A0A2E" w:rsidRDefault="004A0542" w:rsidP="004A05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0A2E">
              <w:rPr>
                <w:rFonts w:ascii="Arial" w:hAnsi="Arial" w:cs="Arial"/>
                <w:b/>
                <w:sz w:val="28"/>
                <w:szCs w:val="28"/>
              </w:rPr>
              <w:t>Ingredientes</w:t>
            </w:r>
          </w:p>
        </w:tc>
        <w:tc>
          <w:tcPr>
            <w:tcW w:w="2457" w:type="dxa"/>
          </w:tcPr>
          <w:p w14:paraId="5BB29585" w14:textId="77777777" w:rsidR="004A0542" w:rsidRPr="004A0A2E" w:rsidRDefault="004A0542" w:rsidP="004A05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Cantidad</w:t>
            </w:r>
          </w:p>
        </w:tc>
      </w:tr>
      <w:tr w:rsidR="004A0542" w:rsidRPr="004A0A2E" w14:paraId="4D3D921E" w14:textId="77777777" w:rsidTr="004A0542">
        <w:tc>
          <w:tcPr>
            <w:tcW w:w="4190" w:type="dxa"/>
          </w:tcPr>
          <w:p w14:paraId="59EE46A5" w14:textId="77777777" w:rsidR="004A0542" w:rsidRPr="004A0A2E" w:rsidRDefault="004A0542" w:rsidP="004A054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Principio activo</w:t>
            </w:r>
          </w:p>
        </w:tc>
        <w:tc>
          <w:tcPr>
            <w:tcW w:w="2457" w:type="dxa"/>
          </w:tcPr>
          <w:p w14:paraId="25190E12" w14:textId="77777777" w:rsidR="004A0542" w:rsidRPr="004A0A2E" w:rsidRDefault="004A0542" w:rsidP="004A05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A0542" w:rsidRPr="004A0A2E" w14:paraId="1580337F" w14:textId="77777777" w:rsidTr="004A0542">
        <w:tc>
          <w:tcPr>
            <w:tcW w:w="4190" w:type="dxa"/>
          </w:tcPr>
          <w:p w14:paraId="4E1B70F9" w14:textId="77777777" w:rsidR="004A0542" w:rsidRPr="004A0A2E" w:rsidRDefault="004A0542" w:rsidP="004A054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XXXXX</w:t>
            </w:r>
          </w:p>
        </w:tc>
        <w:tc>
          <w:tcPr>
            <w:tcW w:w="2457" w:type="dxa"/>
          </w:tcPr>
          <w:p w14:paraId="0DC9E5C3" w14:textId="77777777" w:rsidR="004A0542" w:rsidRPr="004A0A2E" w:rsidRDefault="004A0542" w:rsidP="004A05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4A0A2E">
              <w:rPr>
                <w:rFonts w:ascii="Arial" w:hAnsi="Arial" w:cs="Arial"/>
                <w:sz w:val="28"/>
                <w:szCs w:val="28"/>
              </w:rPr>
              <w:t>.0  mg</w:t>
            </w:r>
          </w:p>
        </w:tc>
      </w:tr>
      <w:tr w:rsidR="004A0542" w:rsidRPr="004A0A2E" w14:paraId="1E94D247" w14:textId="77777777" w:rsidTr="004A0542">
        <w:tc>
          <w:tcPr>
            <w:tcW w:w="4190" w:type="dxa"/>
          </w:tcPr>
          <w:p w14:paraId="724457D0" w14:textId="77777777" w:rsidR="004A0542" w:rsidRPr="004A0A2E" w:rsidRDefault="004A0542" w:rsidP="004A054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Excipientes</w:t>
            </w:r>
            <w:r w:rsidRPr="004A0A2E">
              <w:rPr>
                <w:rFonts w:ascii="Arial" w:hAnsi="Arial" w:cs="Arial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2457" w:type="dxa"/>
          </w:tcPr>
          <w:p w14:paraId="42E9CE1C" w14:textId="77777777" w:rsidR="004A0542" w:rsidRPr="004A0A2E" w:rsidRDefault="004A0542" w:rsidP="004A05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A0542" w:rsidRPr="004A0A2E" w14:paraId="77873313" w14:textId="77777777" w:rsidTr="004A0542">
        <w:tc>
          <w:tcPr>
            <w:tcW w:w="4190" w:type="dxa"/>
          </w:tcPr>
          <w:p w14:paraId="4E53B9EB" w14:textId="77777777" w:rsidR="004A0542" w:rsidRPr="004A0A2E" w:rsidRDefault="004A0542" w:rsidP="004A054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xxxxx</w:t>
            </w:r>
            <w:r w:rsidRPr="004A0A2E">
              <w:rPr>
                <w:rFonts w:ascii="Arial" w:hAnsi="Arial" w:cs="Arial"/>
                <w:sz w:val="28"/>
                <w:szCs w:val="28"/>
              </w:rPr>
              <w:t xml:space="preserve">               </w:t>
            </w:r>
          </w:p>
        </w:tc>
        <w:tc>
          <w:tcPr>
            <w:tcW w:w="2457" w:type="dxa"/>
          </w:tcPr>
          <w:p w14:paraId="7D105B30" w14:textId="77777777" w:rsidR="004A0542" w:rsidRPr="004A0A2E" w:rsidRDefault="004A0542" w:rsidP="004A05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0</w:t>
            </w:r>
            <w:r w:rsidRPr="004A0A2E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4A0A2E">
              <w:rPr>
                <w:rFonts w:ascii="Arial" w:hAnsi="Arial" w:cs="Arial"/>
                <w:sz w:val="28"/>
                <w:szCs w:val="28"/>
              </w:rPr>
              <w:t xml:space="preserve"> mg</w:t>
            </w:r>
          </w:p>
        </w:tc>
      </w:tr>
      <w:tr w:rsidR="004A0542" w:rsidRPr="004A0A2E" w14:paraId="55189DC1" w14:textId="77777777" w:rsidTr="004A0542">
        <w:tc>
          <w:tcPr>
            <w:tcW w:w="4190" w:type="dxa"/>
          </w:tcPr>
          <w:p w14:paraId="18BF5CCF" w14:textId="77777777" w:rsidR="004A0542" w:rsidRPr="004A0A2E" w:rsidRDefault="004A0542" w:rsidP="004A054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xxxxx</w:t>
            </w:r>
            <w:r w:rsidRPr="004A0A2E">
              <w:rPr>
                <w:rFonts w:ascii="Arial" w:hAnsi="Arial" w:cs="Arial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2457" w:type="dxa"/>
          </w:tcPr>
          <w:p w14:paraId="00584340" w14:textId="77777777" w:rsidR="004A0542" w:rsidRPr="004A0A2E" w:rsidRDefault="004A0542" w:rsidP="004A05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0</w:t>
            </w:r>
            <w:r w:rsidRPr="004A0A2E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4A0A2E">
              <w:rPr>
                <w:rFonts w:ascii="Arial" w:hAnsi="Arial" w:cs="Arial"/>
                <w:sz w:val="28"/>
                <w:szCs w:val="28"/>
              </w:rPr>
              <w:t xml:space="preserve">   mg</w:t>
            </w:r>
          </w:p>
        </w:tc>
      </w:tr>
      <w:tr w:rsidR="004A0542" w:rsidRPr="004A0A2E" w14:paraId="15AB00A9" w14:textId="77777777" w:rsidTr="004A0542">
        <w:tc>
          <w:tcPr>
            <w:tcW w:w="4190" w:type="dxa"/>
          </w:tcPr>
          <w:p w14:paraId="2C68D519" w14:textId="77777777" w:rsidR="004A0542" w:rsidRPr="004A0A2E" w:rsidRDefault="004A0542" w:rsidP="004A054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xxxxx</w:t>
            </w:r>
            <w:r w:rsidRPr="004A0A2E">
              <w:rPr>
                <w:rFonts w:ascii="Arial" w:hAnsi="Arial" w:cs="Arial"/>
                <w:sz w:val="28"/>
                <w:szCs w:val="28"/>
              </w:rPr>
              <w:t xml:space="preserve">                    </w:t>
            </w:r>
          </w:p>
        </w:tc>
        <w:tc>
          <w:tcPr>
            <w:tcW w:w="2457" w:type="dxa"/>
          </w:tcPr>
          <w:p w14:paraId="4CC3FC18" w14:textId="77777777" w:rsidR="004A0542" w:rsidRPr="004A0A2E" w:rsidRDefault="004A0542" w:rsidP="004A05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4A0A2E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4A0A2E">
              <w:rPr>
                <w:rFonts w:ascii="Arial" w:hAnsi="Arial" w:cs="Arial"/>
                <w:sz w:val="28"/>
                <w:szCs w:val="28"/>
              </w:rPr>
              <w:t xml:space="preserve">  mg</w:t>
            </w:r>
          </w:p>
        </w:tc>
      </w:tr>
      <w:tr w:rsidR="004A0542" w:rsidRPr="004A0A2E" w14:paraId="3999B212" w14:textId="77777777" w:rsidTr="004A0542">
        <w:tc>
          <w:tcPr>
            <w:tcW w:w="4190" w:type="dxa"/>
          </w:tcPr>
          <w:p w14:paraId="5C450200" w14:textId="77777777" w:rsidR="004A0542" w:rsidRPr="004A0A2E" w:rsidRDefault="004A0542" w:rsidP="004A054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xxxxxx</w:t>
            </w:r>
            <w:r w:rsidRPr="004A0A2E">
              <w:rPr>
                <w:rFonts w:ascii="Arial" w:hAnsi="Arial" w:cs="Arial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2457" w:type="dxa"/>
          </w:tcPr>
          <w:p w14:paraId="5E6A9317" w14:textId="77777777" w:rsidR="004A0542" w:rsidRPr="004A0A2E" w:rsidRDefault="004A0542" w:rsidP="004A05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4A0A2E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4A0A2E">
              <w:rPr>
                <w:rFonts w:ascii="Arial" w:hAnsi="Arial" w:cs="Arial"/>
                <w:sz w:val="28"/>
                <w:szCs w:val="28"/>
              </w:rPr>
              <w:t xml:space="preserve"> mg</w:t>
            </w:r>
          </w:p>
        </w:tc>
      </w:tr>
      <w:tr w:rsidR="004A0542" w:rsidRPr="004A0A2E" w14:paraId="62EA1889" w14:textId="77777777" w:rsidTr="004A0542">
        <w:tc>
          <w:tcPr>
            <w:tcW w:w="4190" w:type="dxa"/>
          </w:tcPr>
          <w:p w14:paraId="585138C6" w14:textId="77777777" w:rsidR="004A0542" w:rsidRPr="004A0A2E" w:rsidRDefault="004A0542" w:rsidP="004A054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xxxxxxxx </w:t>
            </w:r>
            <w:r w:rsidRPr="004A0A2E"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</w:p>
        </w:tc>
        <w:tc>
          <w:tcPr>
            <w:tcW w:w="2457" w:type="dxa"/>
          </w:tcPr>
          <w:p w14:paraId="3EFBF4C6" w14:textId="77777777" w:rsidR="004A0542" w:rsidRPr="004A0A2E" w:rsidRDefault="004A0542" w:rsidP="004A05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4A0A2E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4A0A2E">
              <w:rPr>
                <w:rFonts w:ascii="Arial" w:hAnsi="Arial" w:cs="Arial"/>
                <w:sz w:val="28"/>
                <w:szCs w:val="28"/>
              </w:rPr>
              <w:t xml:space="preserve"> mg</w:t>
            </w:r>
          </w:p>
        </w:tc>
      </w:tr>
      <w:tr w:rsidR="004A0542" w:rsidRPr="004A0A2E" w14:paraId="6830E5CF" w14:textId="77777777" w:rsidTr="004A0542">
        <w:tc>
          <w:tcPr>
            <w:tcW w:w="4190" w:type="dxa"/>
          </w:tcPr>
          <w:p w14:paraId="49BC19FC" w14:textId="77777777" w:rsidR="004A0542" w:rsidRPr="004A0A2E" w:rsidRDefault="004A0542" w:rsidP="004A054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A0A2E">
              <w:rPr>
                <w:rFonts w:ascii="Arial" w:hAnsi="Arial" w:cs="Arial"/>
                <w:sz w:val="28"/>
                <w:szCs w:val="28"/>
              </w:rPr>
              <w:t xml:space="preserve">Peso Total </w:t>
            </w:r>
          </w:p>
        </w:tc>
        <w:tc>
          <w:tcPr>
            <w:tcW w:w="2457" w:type="dxa"/>
          </w:tcPr>
          <w:p w14:paraId="503DA6B2" w14:textId="77777777" w:rsidR="004A0542" w:rsidRPr="004A0A2E" w:rsidRDefault="004A0542" w:rsidP="004A05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4A0A2E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4A0A2E">
              <w:rPr>
                <w:rFonts w:ascii="Arial" w:hAnsi="Arial" w:cs="Arial"/>
                <w:sz w:val="28"/>
                <w:szCs w:val="28"/>
              </w:rPr>
              <w:t xml:space="preserve"> mg</w:t>
            </w:r>
          </w:p>
        </w:tc>
      </w:tr>
    </w:tbl>
    <w:p w14:paraId="332D3C6D" w14:textId="77777777" w:rsidR="000C20DC" w:rsidRDefault="000C20DC" w:rsidP="00F75E1C">
      <w:pPr>
        <w:jc w:val="center"/>
        <w:rPr>
          <w:rFonts w:ascii="Arial" w:hAnsi="Arial" w:cs="Arial"/>
          <w:sz w:val="28"/>
          <w:szCs w:val="28"/>
        </w:rPr>
      </w:pPr>
    </w:p>
    <w:p w14:paraId="697402A1" w14:textId="77777777" w:rsidR="000C20DC" w:rsidRDefault="000C20DC" w:rsidP="00F75E1C">
      <w:pPr>
        <w:jc w:val="center"/>
        <w:rPr>
          <w:rFonts w:ascii="Arial" w:hAnsi="Arial" w:cs="Arial"/>
          <w:sz w:val="28"/>
          <w:szCs w:val="28"/>
        </w:rPr>
      </w:pPr>
    </w:p>
    <w:p w14:paraId="2295BCF2" w14:textId="77777777" w:rsidR="000C20DC" w:rsidRDefault="000C20DC" w:rsidP="00F75E1C">
      <w:pPr>
        <w:jc w:val="center"/>
        <w:rPr>
          <w:rFonts w:ascii="Arial" w:hAnsi="Arial" w:cs="Arial"/>
          <w:sz w:val="28"/>
          <w:szCs w:val="28"/>
        </w:rPr>
      </w:pPr>
    </w:p>
    <w:p w14:paraId="657E5D50" w14:textId="77777777" w:rsidR="000C20DC" w:rsidRDefault="000C20DC" w:rsidP="00F75E1C">
      <w:pPr>
        <w:jc w:val="center"/>
        <w:rPr>
          <w:rFonts w:ascii="Arial" w:hAnsi="Arial" w:cs="Arial"/>
          <w:sz w:val="28"/>
          <w:szCs w:val="28"/>
        </w:rPr>
      </w:pPr>
    </w:p>
    <w:p w14:paraId="3BCEB841" w14:textId="77777777" w:rsidR="000C20DC" w:rsidRDefault="000C20DC" w:rsidP="00F75E1C">
      <w:pPr>
        <w:jc w:val="center"/>
        <w:rPr>
          <w:rFonts w:ascii="Arial" w:hAnsi="Arial" w:cs="Arial"/>
          <w:sz w:val="28"/>
          <w:szCs w:val="28"/>
        </w:rPr>
      </w:pPr>
    </w:p>
    <w:p w14:paraId="047F6890" w14:textId="77777777" w:rsidR="00952F99" w:rsidRDefault="00952F99" w:rsidP="00F75E1C">
      <w:pPr>
        <w:jc w:val="center"/>
        <w:rPr>
          <w:rFonts w:ascii="Arial" w:hAnsi="Arial" w:cs="Arial"/>
          <w:sz w:val="28"/>
          <w:szCs w:val="28"/>
        </w:rPr>
      </w:pPr>
    </w:p>
    <w:p w14:paraId="36ED2CA9" w14:textId="77777777" w:rsidR="004A0542" w:rsidRDefault="004A0542" w:rsidP="00F75E1C">
      <w:pPr>
        <w:jc w:val="center"/>
        <w:rPr>
          <w:rFonts w:ascii="Arial" w:hAnsi="Arial" w:cs="Arial"/>
          <w:sz w:val="28"/>
          <w:szCs w:val="28"/>
        </w:rPr>
      </w:pPr>
    </w:p>
    <w:p w14:paraId="43D72FE7" w14:textId="77777777" w:rsidR="004A0542" w:rsidRDefault="004A0542" w:rsidP="00F75E1C">
      <w:pPr>
        <w:jc w:val="center"/>
        <w:rPr>
          <w:rFonts w:ascii="Arial" w:hAnsi="Arial" w:cs="Arial"/>
          <w:sz w:val="28"/>
          <w:szCs w:val="28"/>
        </w:rPr>
      </w:pPr>
    </w:p>
    <w:p w14:paraId="315588F6" w14:textId="77777777" w:rsidR="004A0542" w:rsidRDefault="004A0542" w:rsidP="00F75E1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26DB12B6" w14:textId="77777777" w:rsidR="00F75E1C" w:rsidRDefault="00F75E1C" w:rsidP="00F75E1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4D474801" wp14:editId="42A21C5D">
            <wp:extent cx="1856105" cy="586740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69A503" w14:textId="77777777" w:rsidR="00952F99" w:rsidRDefault="00952F99" w:rsidP="00F75E1C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14:paraId="18EC3637" w14:textId="77777777" w:rsidR="00762927" w:rsidRDefault="00F75E1C" w:rsidP="00F75E1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A158B">
        <w:rPr>
          <w:rFonts w:ascii="Arial" w:hAnsi="Arial" w:cs="Arial"/>
          <w:sz w:val="28"/>
          <w:szCs w:val="28"/>
          <w:u w:val="single"/>
        </w:rPr>
        <w:t xml:space="preserve">Guillermo  Espinoza   </w:t>
      </w:r>
      <w:r w:rsidRPr="002A158B">
        <w:rPr>
          <w:rFonts w:ascii="Arial" w:hAnsi="Arial" w:cs="Arial"/>
          <w:sz w:val="28"/>
          <w:szCs w:val="28"/>
        </w:rPr>
        <w:t xml:space="preserve"> </w:t>
      </w:r>
    </w:p>
    <w:p w14:paraId="38E89274" w14:textId="77777777" w:rsidR="00F75E1C" w:rsidRPr="00F75E1C" w:rsidRDefault="00762927" w:rsidP="00F75E1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Director Técnico Laboratorio </w:t>
      </w:r>
      <w:r w:rsidR="00952F99">
        <w:rPr>
          <w:rFonts w:ascii="Arial" w:hAnsi="Arial" w:cs="Arial"/>
          <w:sz w:val="28"/>
          <w:szCs w:val="28"/>
        </w:rPr>
        <w:t>________</w:t>
      </w:r>
      <w:r>
        <w:rPr>
          <w:rFonts w:ascii="Arial" w:hAnsi="Arial" w:cs="Arial"/>
          <w:sz w:val="28"/>
          <w:szCs w:val="28"/>
        </w:rPr>
        <w:t>, S.A</w:t>
      </w:r>
      <w:r w:rsidR="00F75E1C" w:rsidRPr="002A158B">
        <w:rPr>
          <w:rFonts w:ascii="Arial" w:hAnsi="Arial" w:cs="Arial"/>
          <w:sz w:val="28"/>
          <w:szCs w:val="28"/>
        </w:rPr>
        <w:t xml:space="preserve">  </w:t>
      </w:r>
    </w:p>
    <w:sectPr w:rsidR="00F75E1C" w:rsidRPr="00F75E1C" w:rsidSect="00952F99">
      <w:headerReference w:type="default" r:id="rId8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C11ED" w14:textId="77777777" w:rsidR="00241E77" w:rsidRDefault="00241E77" w:rsidP="00F75E1C">
      <w:pPr>
        <w:spacing w:after="0" w:line="240" w:lineRule="auto"/>
      </w:pPr>
      <w:r>
        <w:separator/>
      </w:r>
    </w:p>
  </w:endnote>
  <w:endnote w:type="continuationSeparator" w:id="0">
    <w:p w14:paraId="75F8CBE5" w14:textId="77777777" w:rsidR="00241E77" w:rsidRDefault="00241E77" w:rsidP="00F75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6F8FF" w14:textId="77777777" w:rsidR="00241E77" w:rsidRDefault="00241E77" w:rsidP="00F75E1C">
      <w:pPr>
        <w:spacing w:after="0" w:line="240" w:lineRule="auto"/>
      </w:pPr>
      <w:r>
        <w:separator/>
      </w:r>
    </w:p>
  </w:footnote>
  <w:footnote w:type="continuationSeparator" w:id="0">
    <w:p w14:paraId="5C832494" w14:textId="77777777" w:rsidR="00241E77" w:rsidRDefault="00241E77" w:rsidP="00F75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50CFE" w14:textId="77777777" w:rsidR="00F75E1C" w:rsidRDefault="00F75E1C" w:rsidP="00F75E1C">
    <w:pPr>
      <w:pStyle w:val="Header"/>
    </w:pPr>
    <w:r>
      <w:rPr>
        <w:sz w:val="12"/>
        <w:szCs w:val="12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E1C"/>
    <w:rsid w:val="000848C7"/>
    <w:rsid w:val="000C20DC"/>
    <w:rsid w:val="000E0F39"/>
    <w:rsid w:val="001260B1"/>
    <w:rsid w:val="00241E77"/>
    <w:rsid w:val="00291CBD"/>
    <w:rsid w:val="002C33C5"/>
    <w:rsid w:val="00471AD2"/>
    <w:rsid w:val="004A0542"/>
    <w:rsid w:val="004A0A2E"/>
    <w:rsid w:val="00612F22"/>
    <w:rsid w:val="006330BA"/>
    <w:rsid w:val="00680936"/>
    <w:rsid w:val="00762927"/>
    <w:rsid w:val="007C6E65"/>
    <w:rsid w:val="007D7033"/>
    <w:rsid w:val="00814CA3"/>
    <w:rsid w:val="00952F99"/>
    <w:rsid w:val="00974833"/>
    <w:rsid w:val="00C549C2"/>
    <w:rsid w:val="00D6333A"/>
    <w:rsid w:val="00E86D51"/>
    <w:rsid w:val="00F75E1C"/>
    <w:rsid w:val="00FB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90F0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E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E1C"/>
  </w:style>
  <w:style w:type="paragraph" w:styleId="Footer">
    <w:name w:val="footer"/>
    <w:basedOn w:val="Normal"/>
    <w:link w:val="FooterChar"/>
    <w:uiPriority w:val="99"/>
    <w:semiHidden/>
    <w:unhideWhenUsed/>
    <w:rsid w:val="00F75E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5E1C"/>
  </w:style>
  <w:style w:type="paragraph" w:styleId="BalloonText">
    <w:name w:val="Balloon Text"/>
    <w:basedOn w:val="Normal"/>
    <w:link w:val="BalloonTextChar"/>
    <w:uiPriority w:val="99"/>
    <w:semiHidden/>
    <w:unhideWhenUsed/>
    <w:rsid w:val="00F7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5E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383</Words>
  <Characters>2187</Characters>
  <Application>Microsoft Macintosh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de Registros</dc:creator>
  <cp:keywords/>
  <dc:description/>
  <cp:lastModifiedBy>Jose Antonio Montiel</cp:lastModifiedBy>
  <cp:revision>19</cp:revision>
  <dcterms:created xsi:type="dcterms:W3CDTF">2013-02-21T00:43:00Z</dcterms:created>
  <dcterms:modified xsi:type="dcterms:W3CDTF">2014-05-13T19:58:00Z</dcterms:modified>
</cp:coreProperties>
</file>